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022F" w14:textId="15E9F06D" w:rsidR="00CF5B86" w:rsidRDefault="00F13E1C" w:rsidP="00AD0BE1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b/>
          <w:color w:val="000000" w:themeColor="text1"/>
          <w:szCs w:val="21"/>
        </w:rPr>
      </w:pPr>
      <w:proofErr w:type="spellStart"/>
      <w:r>
        <w:rPr>
          <w:rFonts w:ascii="Arial" w:hAnsi="Arial" w:cs="Arial"/>
          <w:b/>
          <w:color w:val="000000" w:themeColor="text1"/>
          <w:szCs w:val="21"/>
        </w:rPr>
        <w:t>Belajar</w:t>
      </w:r>
      <w:proofErr w:type="spellEnd"/>
      <w:r>
        <w:rPr>
          <w:rFonts w:ascii="Arial" w:hAnsi="Arial" w:cs="Arial"/>
          <w:b/>
          <w:color w:val="000000" w:themeColor="text1"/>
          <w:szCs w:val="2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Cs w:val="21"/>
        </w:rPr>
        <w:t>Menikmati</w:t>
      </w:r>
      <w:proofErr w:type="spellEnd"/>
      <w:r>
        <w:rPr>
          <w:rFonts w:ascii="Arial" w:hAnsi="Arial" w:cs="Arial"/>
          <w:b/>
          <w:color w:val="000000" w:themeColor="text1"/>
          <w:szCs w:val="21"/>
        </w:rPr>
        <w:t xml:space="preserve"> Proses</w:t>
      </w:r>
    </w:p>
    <w:p w14:paraId="2DADFD59" w14:textId="260B3184" w:rsidR="00016C8B" w:rsidRDefault="007D63C7" w:rsidP="00AD0BE1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1"/>
        </w:rPr>
      </w:pPr>
      <w:r>
        <w:rPr>
          <w:rFonts w:ascii="Arial" w:hAnsi="Arial" w:cs="Arial"/>
          <w:color w:val="000000" w:themeColor="text1"/>
          <w:sz w:val="22"/>
          <w:szCs w:val="21"/>
        </w:rPr>
        <w:t>Oleh</w:t>
      </w:r>
      <w:r w:rsidR="00692EE5">
        <w:rPr>
          <w:rFonts w:ascii="Arial" w:hAnsi="Arial" w:cs="Arial"/>
          <w:color w:val="000000" w:themeColor="text1"/>
          <w:sz w:val="22"/>
          <w:szCs w:val="21"/>
        </w:rPr>
        <w:t xml:space="preserve">: Teddy </w:t>
      </w:r>
      <w:proofErr w:type="spellStart"/>
      <w:r w:rsidR="00692EE5">
        <w:rPr>
          <w:rFonts w:ascii="Arial" w:hAnsi="Arial" w:cs="Arial"/>
          <w:color w:val="000000" w:themeColor="text1"/>
          <w:sz w:val="22"/>
          <w:szCs w:val="21"/>
        </w:rPr>
        <w:t>Ferdian</w:t>
      </w:r>
      <w:proofErr w:type="spellEnd"/>
      <w:r w:rsidR="00692EE5">
        <w:rPr>
          <w:rFonts w:ascii="Arial" w:hAnsi="Arial" w:cs="Arial"/>
          <w:color w:val="000000" w:themeColor="text1"/>
          <w:sz w:val="22"/>
          <w:szCs w:val="21"/>
        </w:rPr>
        <w:t xml:space="preserve">, </w:t>
      </w:r>
      <w:proofErr w:type="spellStart"/>
      <w:r w:rsidR="00692EE5">
        <w:rPr>
          <w:rFonts w:ascii="Arial" w:hAnsi="Arial" w:cs="Arial"/>
          <w:color w:val="000000" w:themeColor="text1"/>
          <w:sz w:val="22"/>
          <w:szCs w:val="21"/>
        </w:rPr>
        <w:t>Pegawai</w:t>
      </w:r>
      <w:proofErr w:type="spellEnd"/>
      <w:r w:rsidR="00692EE5">
        <w:rPr>
          <w:rFonts w:ascii="Arial" w:hAnsi="Arial" w:cs="Arial"/>
          <w:color w:val="000000" w:themeColor="text1"/>
          <w:sz w:val="22"/>
          <w:szCs w:val="21"/>
        </w:rPr>
        <w:t xml:space="preserve"> </w:t>
      </w:r>
      <w:proofErr w:type="spellStart"/>
      <w:r w:rsidR="00692EE5">
        <w:rPr>
          <w:rFonts w:ascii="Arial" w:hAnsi="Arial" w:cs="Arial"/>
          <w:color w:val="000000" w:themeColor="text1"/>
          <w:sz w:val="22"/>
          <w:szCs w:val="21"/>
        </w:rPr>
        <w:t>Direktorat</w:t>
      </w:r>
      <w:proofErr w:type="spellEnd"/>
      <w:r w:rsidR="00692EE5">
        <w:rPr>
          <w:rFonts w:ascii="Arial" w:hAnsi="Arial" w:cs="Arial"/>
          <w:color w:val="000000" w:themeColor="text1"/>
          <w:sz w:val="22"/>
          <w:szCs w:val="21"/>
        </w:rPr>
        <w:t xml:space="preserve"> </w:t>
      </w:r>
      <w:proofErr w:type="spellStart"/>
      <w:r w:rsidR="00692EE5">
        <w:rPr>
          <w:rFonts w:ascii="Arial" w:hAnsi="Arial" w:cs="Arial"/>
          <w:color w:val="000000" w:themeColor="text1"/>
          <w:sz w:val="22"/>
          <w:szCs w:val="21"/>
        </w:rPr>
        <w:t>Jende</w:t>
      </w:r>
      <w:r w:rsidR="0064689A">
        <w:rPr>
          <w:rFonts w:ascii="Arial" w:hAnsi="Arial" w:cs="Arial"/>
          <w:color w:val="000000" w:themeColor="text1"/>
          <w:sz w:val="22"/>
          <w:szCs w:val="21"/>
        </w:rPr>
        <w:t>ral</w:t>
      </w:r>
      <w:proofErr w:type="spellEnd"/>
      <w:r w:rsidR="0064689A">
        <w:rPr>
          <w:rFonts w:ascii="Arial" w:hAnsi="Arial" w:cs="Arial"/>
          <w:color w:val="000000" w:themeColor="text1"/>
          <w:sz w:val="22"/>
          <w:szCs w:val="21"/>
        </w:rPr>
        <w:t xml:space="preserve"> Pajak</w:t>
      </w:r>
    </w:p>
    <w:p w14:paraId="5E4E879C" w14:textId="77777777" w:rsidR="005566AF" w:rsidRPr="00016C8B" w:rsidRDefault="005566AF" w:rsidP="00AD0BE1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1"/>
        </w:rPr>
      </w:pPr>
    </w:p>
    <w:p w14:paraId="24C7C0E6" w14:textId="77777777" w:rsidR="005709EF" w:rsidRDefault="00024B7F" w:rsidP="0086204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r>
        <w:rPr>
          <w:rFonts w:ascii="Arial" w:eastAsia="Times New Roman" w:hAnsi="Arial" w:cs="Arial"/>
          <w:color w:val="000000" w:themeColor="text1"/>
          <w:szCs w:val="21"/>
        </w:rPr>
        <w:t xml:space="preserve">Belum lama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kabar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bahagia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sekaligus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prestasi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yang sangat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menggembirakan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hadir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dari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1"/>
        </w:rPr>
        <w:t xml:space="preserve">dunia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persepakbolaan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tanah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air.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Pertama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akhir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Maret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lalu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, Tim Nasional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sepakbola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Indonesia (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timnas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senior)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membuka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peluang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lolos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ke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babak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berikutnya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di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Kualifikasi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Piala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Dunia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sekaligus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membuka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asa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untuk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lolos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ke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Piala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Dunia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setelah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berhasil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mengalahkan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Bahrain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dengan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5709EF">
        <w:rPr>
          <w:rFonts w:ascii="Arial" w:eastAsia="Times New Roman" w:hAnsi="Arial" w:cs="Arial"/>
          <w:color w:val="000000" w:themeColor="text1"/>
          <w:szCs w:val="21"/>
        </w:rPr>
        <w:t>kemenangan</w:t>
      </w:r>
      <w:proofErr w:type="spellEnd"/>
      <w:r w:rsidR="005709EF">
        <w:rPr>
          <w:rFonts w:ascii="Arial" w:eastAsia="Times New Roman" w:hAnsi="Arial" w:cs="Arial"/>
          <w:color w:val="000000" w:themeColor="text1"/>
          <w:szCs w:val="21"/>
        </w:rPr>
        <w:t xml:space="preserve"> tipis 1-0. </w:t>
      </w:r>
    </w:p>
    <w:p w14:paraId="76F2B551" w14:textId="43CC4D0D" w:rsidR="00024B7F" w:rsidRDefault="005709EF" w:rsidP="0086204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Sekitar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dua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minggu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setelahnya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, Tim Nasional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sepakbola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Indonesia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usia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bawah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17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tahun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timnas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U-17)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seperti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tidak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mau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kalah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dengan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seniornya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Timnas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U-17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berhasil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memastikan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tempat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Piala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Dunia U-17 2025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setelah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lolos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ke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babak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perempat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final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Piala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Asia U-17. Walaupun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akhirnya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harus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kalah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telak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dari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Korea Utara di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perempat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final,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namun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pencapaian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menjadi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prestasi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yang sangat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membanggakan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Ini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merupakan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kali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pertama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Timnas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U-17 lolos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ke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Piala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Dunia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melalui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jalur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kualifikasi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Tahun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2023 yang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lalu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Timnas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U-17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memang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mengikuti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Piala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Dunia,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namun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itu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diperoleh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karena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 xml:space="preserve"> status tuan </w:t>
      </w:r>
      <w:proofErr w:type="spellStart"/>
      <w:r w:rsidR="003128FC">
        <w:rPr>
          <w:rFonts w:ascii="Arial" w:eastAsia="Times New Roman" w:hAnsi="Arial" w:cs="Arial"/>
          <w:color w:val="000000" w:themeColor="text1"/>
          <w:szCs w:val="21"/>
        </w:rPr>
        <w:t>rumah</w:t>
      </w:r>
      <w:proofErr w:type="spellEnd"/>
      <w:r w:rsidR="003128FC">
        <w:rPr>
          <w:rFonts w:ascii="Arial" w:eastAsia="Times New Roman" w:hAnsi="Arial" w:cs="Arial"/>
          <w:color w:val="000000" w:themeColor="text1"/>
          <w:szCs w:val="21"/>
        </w:rPr>
        <w:t>.</w:t>
      </w:r>
    </w:p>
    <w:p w14:paraId="251A5657" w14:textId="549CAD3A" w:rsidR="003128FC" w:rsidRDefault="000D2368" w:rsidP="0086204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Prestasi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persepakbolaan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tanah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air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bukan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terjadi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dengan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sendirinya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Ada proses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pastinya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terjadi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dan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melibatkan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banyak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pihak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Walaupun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banyak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mengatakan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bahwa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faktor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utama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kesuksesan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timnas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Indonesia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adalah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kebijakan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naturalisasi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diberlakukan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namun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saya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percaya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bahwa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ada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faktor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lain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tidak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kalah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berperan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mewujudkan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kemajuan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timnas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Indonesia.</w:t>
      </w:r>
      <w:r w:rsidR="00E63C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E63CFC">
        <w:rPr>
          <w:rFonts w:ascii="Arial" w:eastAsia="Times New Roman" w:hAnsi="Arial" w:cs="Arial"/>
          <w:color w:val="000000" w:themeColor="text1"/>
          <w:szCs w:val="21"/>
        </w:rPr>
        <w:t>Faktanya</w:t>
      </w:r>
      <w:proofErr w:type="spellEnd"/>
      <w:r w:rsidR="00E63C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E63CFC">
        <w:rPr>
          <w:rFonts w:ascii="Arial" w:eastAsia="Times New Roman" w:hAnsi="Arial" w:cs="Arial"/>
          <w:color w:val="000000" w:themeColor="text1"/>
          <w:szCs w:val="21"/>
        </w:rPr>
        <w:t>Timnas</w:t>
      </w:r>
      <w:proofErr w:type="spellEnd"/>
      <w:r w:rsidR="00E63CFC">
        <w:rPr>
          <w:rFonts w:ascii="Arial" w:eastAsia="Times New Roman" w:hAnsi="Arial" w:cs="Arial"/>
          <w:color w:val="000000" w:themeColor="text1"/>
          <w:szCs w:val="21"/>
        </w:rPr>
        <w:t xml:space="preserve"> U-17 lolos </w:t>
      </w:r>
      <w:proofErr w:type="spellStart"/>
      <w:r w:rsidR="00E63CFC">
        <w:rPr>
          <w:rFonts w:ascii="Arial" w:eastAsia="Times New Roman" w:hAnsi="Arial" w:cs="Arial"/>
          <w:color w:val="000000" w:themeColor="text1"/>
          <w:szCs w:val="21"/>
        </w:rPr>
        <w:t>Piala</w:t>
      </w:r>
      <w:proofErr w:type="spellEnd"/>
      <w:r w:rsidR="00E63CFC">
        <w:rPr>
          <w:rFonts w:ascii="Arial" w:eastAsia="Times New Roman" w:hAnsi="Arial" w:cs="Arial"/>
          <w:color w:val="000000" w:themeColor="text1"/>
          <w:szCs w:val="21"/>
        </w:rPr>
        <w:t xml:space="preserve"> Dunia </w:t>
      </w:r>
      <w:proofErr w:type="spellStart"/>
      <w:r w:rsidR="00E63CFC">
        <w:rPr>
          <w:rFonts w:ascii="Arial" w:eastAsia="Times New Roman" w:hAnsi="Arial" w:cs="Arial"/>
          <w:color w:val="000000" w:themeColor="text1"/>
          <w:szCs w:val="21"/>
        </w:rPr>
        <w:t>tanpa</w:t>
      </w:r>
      <w:proofErr w:type="spellEnd"/>
      <w:r w:rsidR="00E63C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E63CFC">
        <w:rPr>
          <w:rFonts w:ascii="Arial" w:eastAsia="Times New Roman" w:hAnsi="Arial" w:cs="Arial"/>
          <w:color w:val="000000" w:themeColor="text1"/>
          <w:szCs w:val="21"/>
        </w:rPr>
        <w:t>pemain</w:t>
      </w:r>
      <w:proofErr w:type="spellEnd"/>
      <w:r w:rsidR="00E63CF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E63CFC">
        <w:rPr>
          <w:rFonts w:ascii="Arial" w:eastAsia="Times New Roman" w:hAnsi="Arial" w:cs="Arial"/>
          <w:color w:val="000000" w:themeColor="text1"/>
          <w:szCs w:val="21"/>
        </w:rPr>
        <w:t>naturalisasi</w:t>
      </w:r>
      <w:proofErr w:type="spellEnd"/>
      <w:r w:rsidR="00E63CFC">
        <w:rPr>
          <w:rFonts w:ascii="Arial" w:eastAsia="Times New Roman" w:hAnsi="Arial" w:cs="Arial"/>
          <w:color w:val="000000" w:themeColor="text1"/>
          <w:szCs w:val="21"/>
        </w:rPr>
        <w:t>.</w:t>
      </w:r>
    </w:p>
    <w:p w14:paraId="39AB7300" w14:textId="40193005" w:rsidR="000D2368" w:rsidRDefault="007B4CE9" w:rsidP="0086204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r>
        <w:rPr>
          <w:rFonts w:ascii="Arial" w:eastAsia="Times New Roman" w:hAnsi="Arial" w:cs="Arial"/>
          <w:color w:val="000000" w:themeColor="text1"/>
          <w:szCs w:val="21"/>
        </w:rPr>
        <w:t xml:space="preserve">Lolos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ke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Piala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Dunia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selama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menjadi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mimpi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dari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seluruh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masyarakat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Indonesia,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bukan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hanya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pemain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sepak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bola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tanah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air. Dan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saya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me</w:t>
      </w:r>
      <w:r>
        <w:rPr>
          <w:rFonts w:ascii="Arial" w:eastAsia="Times New Roman" w:hAnsi="Arial" w:cs="Arial"/>
          <w:color w:val="000000" w:themeColor="text1"/>
          <w:szCs w:val="21"/>
        </w:rPr>
        <w:t>yakin</w:t>
      </w:r>
      <w:r w:rsidR="00D91BB8">
        <w:rPr>
          <w:rFonts w:ascii="Arial" w:eastAsia="Times New Roman" w:hAnsi="Arial" w:cs="Arial"/>
          <w:color w:val="000000" w:themeColor="text1"/>
          <w:szCs w:val="21"/>
        </w:rPr>
        <w:t>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bahwa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upaya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menuju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ke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sana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pastinya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sudah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dilakukan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sejak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dulu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oleh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insan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sepakbola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tanah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air. Lika-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liku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dan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tantangan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pastinya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tidak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hentinya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menghadang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sampai-sampai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banyak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juga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sudah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pesimis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dengan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perkembangan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sepakbola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tanah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air.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Jangankan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berprestasi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tingkat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dunia,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sekadar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unjuk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gigi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kawasan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Asia Tenggara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saja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saat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itu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masih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sangat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sulit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>.</w:t>
      </w:r>
    </w:p>
    <w:p w14:paraId="4B745F13" w14:textId="693449A6" w:rsidR="00FE1B18" w:rsidRDefault="00E63CFC" w:rsidP="0086204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r>
        <w:rPr>
          <w:rFonts w:ascii="Arial" w:eastAsia="Times New Roman" w:hAnsi="Arial" w:cs="Arial"/>
          <w:color w:val="000000" w:themeColor="text1"/>
          <w:szCs w:val="21"/>
        </w:rPr>
        <w:t xml:space="preserve">James Clear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bukunya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Atomic Habits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mengilustrasikan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tukang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batu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berupaya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memecahkan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sebongkah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batu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besar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Batu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tidak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terbelah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sampai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pukulan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ke-100. Batu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akhirnya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terbelah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saat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pukulan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ke-101. Cerita “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tukang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batu”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digambarkan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James Clear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untuk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menceritakan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pentingnya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konsistensi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dan proses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upaya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mencapai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tujuan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Pecahnya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batu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tersebut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bukan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karena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pukulan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ke-101,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melainkan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akumulasi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dari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100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pukulan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sebelumnya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Walaupun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faktanya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belum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berhasil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memecahkan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batu,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namun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DE733C">
        <w:rPr>
          <w:rFonts w:ascii="Arial" w:eastAsia="Times New Roman" w:hAnsi="Arial" w:cs="Arial"/>
          <w:color w:val="000000" w:themeColor="text1"/>
          <w:szCs w:val="21"/>
        </w:rPr>
        <w:t xml:space="preserve">100 </w:t>
      </w:r>
      <w:proofErr w:type="spellStart"/>
      <w:r w:rsidR="00DE733C">
        <w:rPr>
          <w:rFonts w:ascii="Arial" w:eastAsia="Times New Roman" w:hAnsi="Arial" w:cs="Arial"/>
          <w:color w:val="000000" w:themeColor="text1"/>
          <w:szCs w:val="21"/>
        </w:rPr>
        <w:t>pukulan</w:t>
      </w:r>
      <w:proofErr w:type="spellEnd"/>
      <w:r w:rsidR="00DE733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E733C">
        <w:rPr>
          <w:rFonts w:ascii="Arial" w:eastAsia="Times New Roman" w:hAnsi="Arial" w:cs="Arial"/>
          <w:color w:val="000000" w:themeColor="text1"/>
          <w:szCs w:val="21"/>
        </w:rPr>
        <w:t>sebelumnya</w:t>
      </w:r>
      <w:proofErr w:type="spellEnd"/>
      <w:r w:rsidR="00DE733C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 w:rsidR="00DE733C">
        <w:rPr>
          <w:rFonts w:ascii="Arial" w:eastAsia="Times New Roman" w:hAnsi="Arial" w:cs="Arial"/>
          <w:color w:val="000000" w:themeColor="text1"/>
          <w:szCs w:val="21"/>
        </w:rPr>
        <w:t>disadari</w:t>
      </w:r>
      <w:proofErr w:type="spellEnd"/>
      <w:r w:rsidR="00DE733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E733C">
        <w:rPr>
          <w:rFonts w:ascii="Arial" w:eastAsia="Times New Roman" w:hAnsi="Arial" w:cs="Arial"/>
          <w:color w:val="000000" w:themeColor="text1"/>
          <w:szCs w:val="21"/>
        </w:rPr>
        <w:t>atau</w:t>
      </w:r>
      <w:proofErr w:type="spellEnd"/>
      <w:r w:rsidR="00DE733C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E733C">
        <w:rPr>
          <w:rFonts w:ascii="Arial" w:eastAsia="Times New Roman" w:hAnsi="Arial" w:cs="Arial"/>
          <w:color w:val="000000" w:themeColor="text1"/>
          <w:szCs w:val="21"/>
        </w:rPr>
        <w:t>tidak</w:t>
      </w:r>
      <w:proofErr w:type="spellEnd"/>
      <w:r w:rsidR="00DE733C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memberikan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dampak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kepada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proses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pecahnya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batu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itu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Tanpa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100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pukulan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sebelumnya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tidak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mungkin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batu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pecah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setelah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pukulan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DE733C">
        <w:rPr>
          <w:rFonts w:ascii="Arial" w:eastAsia="Times New Roman" w:hAnsi="Arial" w:cs="Arial"/>
          <w:color w:val="000000" w:themeColor="text1"/>
          <w:szCs w:val="21"/>
        </w:rPr>
        <w:t>ke-</w:t>
      </w:r>
      <w:r>
        <w:rPr>
          <w:rFonts w:ascii="Arial" w:eastAsia="Times New Roman" w:hAnsi="Arial" w:cs="Arial"/>
          <w:color w:val="000000" w:themeColor="text1"/>
          <w:szCs w:val="21"/>
        </w:rPr>
        <w:t>101.</w:t>
      </w:r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</w:p>
    <w:p w14:paraId="45DC4380" w14:textId="77777777" w:rsidR="00FE1B18" w:rsidRDefault="00FE1B18" w:rsidP="0086204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r>
        <w:rPr>
          <w:rFonts w:ascii="Arial" w:eastAsia="Times New Roman" w:hAnsi="Arial" w:cs="Arial"/>
          <w:color w:val="000000" w:themeColor="text1"/>
          <w:szCs w:val="21"/>
        </w:rPr>
        <w:t>Cerita “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tukang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batu” di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atas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menunjukkan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kekuatan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dari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proses.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Terkadang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kita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terlalu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fokus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pada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tujuan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akhir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namun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sering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lupa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dengan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prosesnya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Justru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proses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harus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menjadi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fokus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dalam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mencapai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tujuan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akhir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. </w:t>
      </w:r>
    </w:p>
    <w:p w14:paraId="53AE82A2" w14:textId="36013191" w:rsidR="00E63CFC" w:rsidRDefault="00153B83" w:rsidP="0086204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r>
        <w:rPr>
          <w:rFonts w:ascii="Arial" w:eastAsia="Times New Roman" w:hAnsi="Arial" w:cs="Arial"/>
          <w:color w:val="000000" w:themeColor="text1"/>
          <w:szCs w:val="21"/>
        </w:rPr>
        <w:t xml:space="preserve">Upaya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menikmati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proses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dipraktikkan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oleh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otoritas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perpajakan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Indonesia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ketika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melakukan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reformasi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administrasi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perpajakan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di Indonesia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melalui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Pembaruan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Sistem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Inti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Administrasi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Perpajaka</w:t>
      </w:r>
      <w:r w:rsidR="00FE1B18">
        <w:rPr>
          <w:rFonts w:ascii="Arial" w:eastAsia="Times New Roman" w:hAnsi="Arial" w:cs="Arial"/>
          <w:color w:val="000000" w:themeColor="text1"/>
          <w:szCs w:val="21"/>
        </w:rPr>
        <w:t>n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Implementasi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dari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reformasi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administrasi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perpajakan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di Indonesia</w:t>
      </w:r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lastRenderedPageBreak/>
        <w:t>adalah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3926">
        <w:rPr>
          <w:rFonts w:ascii="Arial" w:eastAsia="Times New Roman" w:hAnsi="Arial" w:cs="Arial"/>
          <w:color w:val="000000" w:themeColor="text1"/>
          <w:szCs w:val="21"/>
        </w:rPr>
        <w:t>sebuah</w:t>
      </w:r>
      <w:proofErr w:type="spellEnd"/>
      <w:r w:rsidR="00FE3926">
        <w:rPr>
          <w:rFonts w:ascii="Arial" w:eastAsia="Times New Roman" w:hAnsi="Arial" w:cs="Arial"/>
          <w:color w:val="000000" w:themeColor="text1"/>
          <w:szCs w:val="21"/>
        </w:rPr>
        <w:t xml:space="preserve"> proses</w:t>
      </w:r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menuju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tujuan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akhir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lebih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besar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yaitu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peningkatan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rasio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pajak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(</w:t>
      </w:r>
      <w:r w:rsidR="00D91BB8">
        <w:rPr>
          <w:rFonts w:ascii="Arial" w:eastAsia="Times New Roman" w:hAnsi="Arial" w:cs="Arial"/>
          <w:i/>
          <w:iCs/>
          <w:color w:val="000000" w:themeColor="text1"/>
          <w:szCs w:val="21"/>
        </w:rPr>
        <w:t>tax ratio</w:t>
      </w:r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)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dengan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semakin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optimalnya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pengumpulan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penerimaan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pajak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>.</w:t>
      </w:r>
    </w:p>
    <w:p w14:paraId="1A536CDD" w14:textId="3B656FD3" w:rsidR="00D91BB8" w:rsidRDefault="00FE1B18" w:rsidP="00FE1B18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r>
        <w:rPr>
          <w:rFonts w:ascii="Arial" w:eastAsia="Times New Roman" w:hAnsi="Arial" w:cs="Arial"/>
          <w:color w:val="000000" w:themeColor="text1"/>
          <w:szCs w:val="21"/>
        </w:rPr>
        <w:t xml:space="preserve">Core Tax Administration System (CTAS)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atau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disebut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BD61E3">
        <w:rPr>
          <w:rFonts w:ascii="Arial" w:eastAsia="Times New Roman" w:hAnsi="Arial" w:cs="Arial"/>
          <w:color w:val="000000" w:themeColor="text1"/>
          <w:szCs w:val="21"/>
        </w:rPr>
        <w:t>“</w:t>
      </w:r>
      <w:proofErr w:type="spellStart"/>
      <w:r w:rsidR="00D91BB8" w:rsidRPr="00FE1B18">
        <w:rPr>
          <w:rFonts w:ascii="Arial" w:eastAsia="Times New Roman" w:hAnsi="Arial" w:cs="Arial"/>
          <w:color w:val="000000" w:themeColor="text1"/>
          <w:szCs w:val="21"/>
        </w:rPr>
        <w:t>coretax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>”</w:t>
      </w:r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merupakan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77563B">
        <w:rPr>
          <w:rFonts w:ascii="Arial" w:eastAsia="Times New Roman" w:hAnsi="Arial" w:cs="Arial"/>
          <w:color w:val="000000" w:themeColor="text1"/>
          <w:szCs w:val="21"/>
        </w:rPr>
        <w:t>produk</w:t>
      </w:r>
      <w:proofErr w:type="spellEnd"/>
      <w:r w:rsidR="0077563B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77563B">
        <w:rPr>
          <w:rFonts w:ascii="Arial" w:eastAsia="Times New Roman" w:hAnsi="Arial" w:cs="Arial"/>
          <w:color w:val="000000" w:themeColor="text1"/>
          <w:szCs w:val="21"/>
        </w:rPr>
        <w:t>dari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tahapan</w:t>
      </w:r>
      <w:proofErr w:type="spellEnd"/>
      <w:r w:rsidR="0077563B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77563B">
        <w:rPr>
          <w:rFonts w:ascii="Arial" w:eastAsia="Times New Roman" w:hAnsi="Arial" w:cs="Arial"/>
          <w:color w:val="000000" w:themeColor="text1"/>
          <w:szCs w:val="21"/>
        </w:rPr>
        <w:t>pembaruan</w:t>
      </w:r>
      <w:proofErr w:type="spellEnd"/>
      <w:r w:rsidR="0077563B">
        <w:rPr>
          <w:rFonts w:ascii="Arial" w:eastAsia="Times New Roman" w:hAnsi="Arial" w:cs="Arial"/>
          <w:color w:val="000000" w:themeColor="text1"/>
          <w:szCs w:val="21"/>
        </w:rPr>
        <w:t xml:space="preserve"> inti </w:t>
      </w:r>
      <w:proofErr w:type="spellStart"/>
      <w:r w:rsidR="0077563B">
        <w:rPr>
          <w:rFonts w:ascii="Arial" w:eastAsia="Times New Roman" w:hAnsi="Arial" w:cs="Arial"/>
          <w:color w:val="000000" w:themeColor="text1"/>
          <w:szCs w:val="21"/>
        </w:rPr>
        <w:t>administrasi</w:t>
      </w:r>
      <w:proofErr w:type="spellEnd"/>
      <w:r w:rsidR="0077563B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77563B">
        <w:rPr>
          <w:rFonts w:ascii="Arial" w:eastAsia="Times New Roman" w:hAnsi="Arial" w:cs="Arial"/>
          <w:color w:val="000000" w:themeColor="text1"/>
          <w:szCs w:val="21"/>
        </w:rPr>
        <w:t>perpajakan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77563B">
        <w:rPr>
          <w:rFonts w:ascii="Arial" w:eastAsia="Times New Roman" w:hAnsi="Arial" w:cs="Arial"/>
          <w:color w:val="000000" w:themeColor="text1"/>
          <w:szCs w:val="21"/>
        </w:rPr>
        <w:t>sebagai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sebuah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proses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panjang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sejak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tahun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2017.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Tahapan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merupakan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upaya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tujuan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akhir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t</w:t>
      </w:r>
      <w:r w:rsidR="0077563B">
        <w:rPr>
          <w:rFonts w:ascii="Arial" w:eastAsia="Times New Roman" w:hAnsi="Arial" w:cs="Arial"/>
          <w:color w:val="000000" w:themeColor="text1"/>
          <w:szCs w:val="21"/>
        </w:rPr>
        <w:t>erkait</w:t>
      </w:r>
      <w:proofErr w:type="spellEnd"/>
      <w:r w:rsidR="0077563B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optimalisasi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77563B">
        <w:rPr>
          <w:rFonts w:ascii="Arial" w:eastAsia="Times New Roman" w:hAnsi="Arial" w:cs="Arial"/>
          <w:color w:val="000000" w:themeColor="text1"/>
          <w:szCs w:val="21"/>
        </w:rPr>
        <w:t>penerimaan</w:t>
      </w:r>
      <w:proofErr w:type="spellEnd"/>
      <w:r w:rsidR="0077563B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77563B">
        <w:rPr>
          <w:rFonts w:ascii="Arial" w:eastAsia="Times New Roman" w:hAnsi="Arial" w:cs="Arial"/>
          <w:color w:val="000000" w:themeColor="text1"/>
          <w:szCs w:val="21"/>
        </w:rPr>
        <w:t>pajak</w:t>
      </w:r>
      <w:proofErr w:type="spellEnd"/>
      <w:r w:rsidR="0077563B">
        <w:rPr>
          <w:rFonts w:ascii="Arial" w:eastAsia="Times New Roman" w:hAnsi="Arial" w:cs="Arial"/>
          <w:color w:val="000000" w:themeColor="text1"/>
          <w:szCs w:val="21"/>
        </w:rPr>
        <w:t xml:space="preserve"> dan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peningkatan</w:t>
      </w:r>
      <w:proofErr w:type="spellEnd"/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77563B">
        <w:rPr>
          <w:rFonts w:ascii="Arial" w:eastAsia="Times New Roman" w:hAnsi="Arial" w:cs="Arial"/>
          <w:i/>
          <w:iCs/>
          <w:color w:val="000000" w:themeColor="text1"/>
          <w:szCs w:val="21"/>
        </w:rPr>
        <w:t>tax ratio</w:t>
      </w:r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Implementasi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coretax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adalah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upaya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pemerintah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untuk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meminimalisir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D91BB8">
        <w:rPr>
          <w:rFonts w:ascii="Arial" w:eastAsia="Times New Roman" w:hAnsi="Arial" w:cs="Arial"/>
          <w:i/>
          <w:iCs/>
          <w:color w:val="000000" w:themeColor="text1"/>
          <w:szCs w:val="21"/>
        </w:rPr>
        <w:t xml:space="preserve">tax gap </w:t>
      </w:r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yang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selama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91BB8">
        <w:rPr>
          <w:rFonts w:ascii="Arial" w:eastAsia="Times New Roman" w:hAnsi="Arial" w:cs="Arial"/>
          <w:color w:val="000000" w:themeColor="text1"/>
          <w:szCs w:val="21"/>
        </w:rPr>
        <w:t>dialami</w:t>
      </w:r>
      <w:proofErr w:type="spellEnd"/>
      <w:r w:rsidR="00D91BB8">
        <w:rPr>
          <w:rFonts w:ascii="Arial" w:eastAsia="Times New Roman" w:hAnsi="Arial" w:cs="Arial"/>
          <w:color w:val="000000" w:themeColor="text1"/>
          <w:szCs w:val="21"/>
        </w:rPr>
        <w:t xml:space="preserve"> oleh Indonesia.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Berdasarkan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laporan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Bank Dunia, </w:t>
      </w:r>
      <w:r w:rsidR="00A747F9">
        <w:rPr>
          <w:rFonts w:ascii="Arial" w:eastAsia="Times New Roman" w:hAnsi="Arial" w:cs="Arial"/>
          <w:i/>
          <w:iCs/>
          <w:color w:val="000000" w:themeColor="text1"/>
          <w:szCs w:val="21"/>
        </w:rPr>
        <w:t xml:space="preserve">tax gap </w:t>
      </w:r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di Indonesia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diperkirakan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mencapai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6,4%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dari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Produk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Domestik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Bruto (PDB)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atau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sekitar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1.500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Trilyun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. Dari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jumlah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3,7%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merupakan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A747F9">
        <w:rPr>
          <w:rFonts w:ascii="Arial" w:eastAsia="Times New Roman" w:hAnsi="Arial" w:cs="Arial"/>
          <w:i/>
          <w:iCs/>
          <w:color w:val="000000" w:themeColor="text1"/>
          <w:szCs w:val="21"/>
        </w:rPr>
        <w:t xml:space="preserve">gap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kepatuham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dan 2,7%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adalag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A747F9">
        <w:rPr>
          <w:rFonts w:ascii="Arial" w:eastAsia="Times New Roman" w:hAnsi="Arial" w:cs="Arial"/>
          <w:i/>
          <w:iCs/>
          <w:color w:val="000000" w:themeColor="text1"/>
          <w:szCs w:val="21"/>
        </w:rPr>
        <w:t xml:space="preserve">gap </w:t>
      </w:r>
      <w:proofErr w:type="spellStart"/>
      <w:r w:rsidR="00A747F9">
        <w:rPr>
          <w:rFonts w:ascii="Arial" w:eastAsia="Times New Roman" w:hAnsi="Arial" w:cs="Arial"/>
          <w:color w:val="000000" w:themeColor="text1"/>
          <w:szCs w:val="21"/>
        </w:rPr>
        <w:t>kebijakan</w:t>
      </w:r>
      <w:proofErr w:type="spellEnd"/>
      <w:r w:rsidR="00A747F9">
        <w:rPr>
          <w:rFonts w:ascii="Arial" w:eastAsia="Times New Roman" w:hAnsi="Arial" w:cs="Arial"/>
          <w:color w:val="000000" w:themeColor="text1"/>
          <w:szCs w:val="21"/>
        </w:rPr>
        <w:t>.</w:t>
      </w:r>
    </w:p>
    <w:p w14:paraId="4558B617" w14:textId="12409A66" w:rsidR="00A747F9" w:rsidRDefault="00A747F9" w:rsidP="00FE1B18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Pelaksanaan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reformasi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administrasi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perpajakan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di Indonesia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tentunya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bukan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satu-satunya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cara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untuk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meningkatkan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Cs w:val="21"/>
        </w:rPr>
        <w:t>tax ratio</w:t>
      </w:r>
      <w:r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Presiden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Prabowo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Subianto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menyampaikan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bahwa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untuk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meningkatkan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penerimaan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pajak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transformasi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digital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harus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diimplementasikan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. Oleh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karena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itu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akan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dibentuk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Komite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Percepatan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Transfromasi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Digital. Digitalisasi</w:t>
      </w:r>
      <w:r w:rsidR="00BD61E3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BD61E3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meliputi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tiga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elemen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yaitu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FE1B18" w:rsidRPr="00FE1B18">
        <w:rPr>
          <w:rFonts w:ascii="Arial" w:eastAsia="Times New Roman" w:hAnsi="Arial" w:cs="Arial"/>
          <w:i/>
          <w:iCs/>
          <w:color w:val="000000" w:themeColor="text1"/>
          <w:szCs w:val="21"/>
        </w:rPr>
        <w:t>digital ID</w:t>
      </w:r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r w:rsidR="00FE1B18">
        <w:rPr>
          <w:rFonts w:ascii="Arial" w:eastAsia="Times New Roman" w:hAnsi="Arial" w:cs="Arial"/>
          <w:i/>
          <w:iCs/>
          <w:color w:val="000000" w:themeColor="text1"/>
          <w:szCs w:val="21"/>
        </w:rPr>
        <w:t>digital payment</w:t>
      </w:r>
      <w:r w:rsidR="00BD61E3">
        <w:rPr>
          <w:rFonts w:ascii="Arial" w:eastAsia="Times New Roman" w:hAnsi="Arial" w:cs="Arial"/>
          <w:color w:val="000000" w:themeColor="text1"/>
          <w:szCs w:val="21"/>
        </w:rPr>
        <w:t>, d</w:t>
      </w:r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an </w:t>
      </w:r>
      <w:r w:rsidR="00FE1B18">
        <w:rPr>
          <w:rFonts w:ascii="Arial" w:eastAsia="Times New Roman" w:hAnsi="Arial" w:cs="Arial"/>
          <w:i/>
          <w:iCs/>
          <w:color w:val="000000" w:themeColor="text1"/>
          <w:szCs w:val="21"/>
        </w:rPr>
        <w:t>data exchange.</w:t>
      </w:r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Digitalisasi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juga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dapat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menjadi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cara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lain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dalam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FE1B18">
        <w:rPr>
          <w:rFonts w:ascii="Arial" w:eastAsia="Times New Roman" w:hAnsi="Arial" w:cs="Arial"/>
          <w:color w:val="000000" w:themeColor="text1"/>
          <w:szCs w:val="21"/>
        </w:rPr>
        <w:t>meminimalkan</w:t>
      </w:r>
      <w:proofErr w:type="spellEnd"/>
      <w:r w:rsidR="00FE1B18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r w:rsidR="00FE1B18">
        <w:rPr>
          <w:rFonts w:ascii="Arial" w:eastAsia="Times New Roman" w:hAnsi="Arial" w:cs="Arial"/>
          <w:i/>
          <w:iCs/>
          <w:color w:val="000000" w:themeColor="text1"/>
          <w:szCs w:val="21"/>
        </w:rPr>
        <w:t>tax gap</w:t>
      </w:r>
      <w:r w:rsidR="00FE1B18">
        <w:rPr>
          <w:rFonts w:ascii="Arial" w:eastAsia="Times New Roman" w:hAnsi="Arial" w:cs="Arial"/>
          <w:color w:val="000000" w:themeColor="text1"/>
          <w:szCs w:val="21"/>
        </w:rPr>
        <w:t>.</w:t>
      </w:r>
    </w:p>
    <w:p w14:paraId="06895B51" w14:textId="289F6DDD" w:rsidR="00BD61E3" w:rsidRDefault="00BD61E3" w:rsidP="00FE1B18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Coretax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resmi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diimplementasikan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sejak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awal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tahun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2025. Banyak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tantangan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dan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permasalahan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muncul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awal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pelaksanaannya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Namun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seiring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berjalannya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waktu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implementasi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coretax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sepertinya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sudah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mulai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menunjukkan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kinerja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stabil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Namun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kestabilan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perlu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terus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dipantau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khususnya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saat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menghadapi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volume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penggunaan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aplikasi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dan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transaksi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tinggi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. Oleh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karena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itu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>,</w:t>
      </w:r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p</w:t>
      </w:r>
      <w:r>
        <w:rPr>
          <w:rFonts w:ascii="Arial" w:eastAsia="Times New Roman" w:hAnsi="Arial" w:cs="Arial"/>
          <w:color w:val="000000" w:themeColor="text1"/>
          <w:szCs w:val="21"/>
        </w:rPr>
        <w:t>erbaikan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kualitas</w:t>
      </w:r>
      <w:proofErr w:type="spellEnd"/>
      <w:r w:rsidR="00D82651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="00D82651">
        <w:rPr>
          <w:rFonts w:ascii="Arial" w:eastAsia="Times New Roman" w:hAnsi="Arial" w:cs="Arial"/>
          <w:color w:val="000000" w:themeColor="text1"/>
          <w:szCs w:val="21"/>
        </w:rPr>
        <w:t>harus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terus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dilakukan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untuk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meminimalisir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permasalahan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implementasi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coretax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</w:t>
      </w:r>
    </w:p>
    <w:p w14:paraId="05392B13" w14:textId="77777777" w:rsidR="00D82651" w:rsidRDefault="00D82651" w:rsidP="00FE1B18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r>
        <w:rPr>
          <w:rFonts w:ascii="Arial" w:eastAsia="Times New Roman" w:hAnsi="Arial" w:cs="Arial"/>
          <w:color w:val="000000" w:themeColor="text1"/>
          <w:szCs w:val="21"/>
        </w:rPr>
        <w:t xml:space="preserve">Mulai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stabilnya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kinerja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coretax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memunculkan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dampak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positif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terhadap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penerimaan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pajak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Bulan Maret 2025,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penerimaan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pajak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akhirnya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menunjukkan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pertumbuhan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positif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setelah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berada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posisi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tertekan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bulan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Januari dan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Februari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2025. </w:t>
      </w:r>
    </w:p>
    <w:p w14:paraId="638B2AF5" w14:textId="72711984" w:rsidR="004E5EB9" w:rsidRDefault="00D82651" w:rsidP="0086204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Sekali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lagi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hal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merupakan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bukti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bahwa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proses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dilakukan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secara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serius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membawa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kita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menuju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hasil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yang optimal. Kita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hanya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perlu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mempercayainya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Percaya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bahwa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menikmati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proses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adalah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suatu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tahapan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harus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kita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lalui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untuk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mencapai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tujuan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dicita-citakan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Belajar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menikmati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proses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membawa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kita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untuk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belajar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melewati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segala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tantangan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dan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hambatan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yang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menghadang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pencapaian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tujuan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kita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. Dari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sinilan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jalan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menuju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tujuan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akhir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akan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semakin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Cs w:val="21"/>
        </w:rPr>
        <w:t>terbuka</w:t>
      </w:r>
      <w:proofErr w:type="spellEnd"/>
      <w:r>
        <w:rPr>
          <w:rFonts w:ascii="Arial" w:eastAsia="Times New Roman" w:hAnsi="Arial" w:cs="Arial"/>
          <w:color w:val="000000" w:themeColor="text1"/>
          <w:szCs w:val="21"/>
        </w:rPr>
        <w:t>.</w:t>
      </w:r>
    </w:p>
    <w:p w14:paraId="2FBED515" w14:textId="77777777" w:rsidR="007D63C7" w:rsidRDefault="00587106" w:rsidP="007D63C7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*) Tulisan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ini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merupakan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pendapat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pribadi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penulis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dan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bukan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cerminan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sikap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instansi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tempat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penulis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 </w:t>
      </w:r>
      <w:proofErr w:type="spellStart"/>
      <w:r w:rsidRPr="00587106">
        <w:rPr>
          <w:rFonts w:ascii="Arial" w:eastAsia="Times New Roman" w:hAnsi="Arial" w:cs="Arial"/>
          <w:color w:val="000000" w:themeColor="text1"/>
          <w:szCs w:val="21"/>
        </w:rPr>
        <w:t>bekerja</w:t>
      </w:r>
      <w:proofErr w:type="spellEnd"/>
      <w:r w:rsidRPr="00587106">
        <w:rPr>
          <w:rFonts w:ascii="Arial" w:eastAsia="Times New Roman" w:hAnsi="Arial" w:cs="Arial"/>
          <w:color w:val="000000" w:themeColor="text1"/>
          <w:szCs w:val="21"/>
        </w:rPr>
        <w:t xml:space="preserve">.    </w:t>
      </w:r>
    </w:p>
    <w:p w14:paraId="199DE655" w14:textId="77777777" w:rsidR="00164843" w:rsidRDefault="00164843" w:rsidP="007D63C7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</w:p>
    <w:p w14:paraId="5E7728ED" w14:textId="40E51762" w:rsidR="0064689A" w:rsidRPr="007D63C7" w:rsidRDefault="007D63C7" w:rsidP="007D63C7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1"/>
        </w:rPr>
      </w:pPr>
      <w:proofErr w:type="spellStart"/>
      <w:r>
        <w:rPr>
          <w:color w:val="000000" w:themeColor="text1"/>
          <w:sz w:val="24"/>
        </w:rPr>
        <w:t>Penulis</w:t>
      </w:r>
      <w:proofErr w:type="spellEnd"/>
      <w:r w:rsidR="0064689A">
        <w:rPr>
          <w:color w:val="000000" w:themeColor="text1"/>
          <w:sz w:val="24"/>
        </w:rPr>
        <w:t>:</w:t>
      </w:r>
      <w:r w:rsidR="0064689A">
        <w:rPr>
          <w:color w:val="000000" w:themeColor="text1"/>
          <w:sz w:val="24"/>
        </w:rPr>
        <w:br/>
      </w:r>
      <w:r w:rsidR="0064689A" w:rsidRPr="0064689A">
        <w:rPr>
          <w:i/>
          <w:color w:val="000000" w:themeColor="text1"/>
          <w:sz w:val="24"/>
        </w:rPr>
        <w:t xml:space="preserve">Teddy </w:t>
      </w:r>
      <w:proofErr w:type="spellStart"/>
      <w:r w:rsidR="0064689A" w:rsidRPr="0064689A">
        <w:rPr>
          <w:i/>
          <w:color w:val="000000" w:themeColor="text1"/>
          <w:sz w:val="24"/>
        </w:rPr>
        <w:t>Ferdian</w:t>
      </w:r>
      <w:proofErr w:type="spellEnd"/>
      <w:r w:rsidR="0064689A" w:rsidRPr="0064689A">
        <w:rPr>
          <w:i/>
          <w:color w:val="000000" w:themeColor="text1"/>
          <w:sz w:val="24"/>
        </w:rPr>
        <w:t xml:space="preserve"> / NIP 198007292001121003</w:t>
      </w:r>
    </w:p>
    <w:p w14:paraId="1C69F5AD" w14:textId="77777777" w:rsidR="0064689A" w:rsidRPr="0064689A" w:rsidRDefault="0064689A" w:rsidP="000D20CA">
      <w:pPr>
        <w:spacing w:after="0" w:line="276" w:lineRule="auto"/>
        <w:jc w:val="both"/>
        <w:rPr>
          <w:i/>
          <w:color w:val="000000" w:themeColor="text1"/>
          <w:sz w:val="24"/>
        </w:rPr>
      </w:pPr>
      <w:proofErr w:type="spellStart"/>
      <w:r w:rsidRPr="0064689A">
        <w:rPr>
          <w:i/>
          <w:color w:val="000000" w:themeColor="text1"/>
          <w:sz w:val="24"/>
        </w:rPr>
        <w:t>Kepala</w:t>
      </w:r>
      <w:proofErr w:type="spellEnd"/>
      <w:r w:rsidRPr="0064689A">
        <w:rPr>
          <w:i/>
          <w:color w:val="000000" w:themeColor="text1"/>
          <w:sz w:val="24"/>
        </w:rPr>
        <w:t xml:space="preserve"> </w:t>
      </w:r>
      <w:proofErr w:type="spellStart"/>
      <w:r w:rsidRPr="0064689A">
        <w:rPr>
          <w:i/>
          <w:color w:val="000000" w:themeColor="text1"/>
          <w:sz w:val="24"/>
        </w:rPr>
        <w:t>Seksi</w:t>
      </w:r>
      <w:proofErr w:type="spellEnd"/>
      <w:r w:rsidRPr="0064689A">
        <w:rPr>
          <w:i/>
          <w:color w:val="000000" w:themeColor="text1"/>
          <w:sz w:val="24"/>
        </w:rPr>
        <w:t xml:space="preserve"> </w:t>
      </w:r>
      <w:proofErr w:type="spellStart"/>
      <w:r w:rsidRPr="0064689A">
        <w:rPr>
          <w:i/>
          <w:color w:val="000000" w:themeColor="text1"/>
          <w:sz w:val="24"/>
        </w:rPr>
        <w:t>Pengawasan</w:t>
      </w:r>
      <w:proofErr w:type="spellEnd"/>
      <w:r w:rsidRPr="0064689A">
        <w:rPr>
          <w:i/>
          <w:color w:val="000000" w:themeColor="text1"/>
          <w:sz w:val="24"/>
        </w:rPr>
        <w:t xml:space="preserve"> IV</w:t>
      </w:r>
    </w:p>
    <w:p w14:paraId="28029EB4" w14:textId="77777777" w:rsidR="0064689A" w:rsidRPr="0064689A" w:rsidRDefault="0064689A" w:rsidP="000D20CA">
      <w:pPr>
        <w:spacing w:after="0" w:line="276" w:lineRule="auto"/>
        <w:jc w:val="both"/>
        <w:rPr>
          <w:i/>
          <w:color w:val="000000" w:themeColor="text1"/>
          <w:sz w:val="24"/>
        </w:rPr>
      </w:pPr>
      <w:r w:rsidRPr="0064689A">
        <w:rPr>
          <w:i/>
          <w:color w:val="000000" w:themeColor="text1"/>
          <w:sz w:val="24"/>
        </w:rPr>
        <w:t xml:space="preserve">KPP </w:t>
      </w:r>
      <w:proofErr w:type="spellStart"/>
      <w:r w:rsidRPr="0064689A">
        <w:rPr>
          <w:i/>
          <w:color w:val="000000" w:themeColor="text1"/>
          <w:sz w:val="24"/>
        </w:rPr>
        <w:t>Pratama</w:t>
      </w:r>
      <w:proofErr w:type="spellEnd"/>
      <w:r w:rsidRPr="0064689A">
        <w:rPr>
          <w:i/>
          <w:color w:val="000000" w:themeColor="text1"/>
          <w:sz w:val="24"/>
        </w:rPr>
        <w:t xml:space="preserve"> Semarang Tengah</w:t>
      </w:r>
    </w:p>
    <w:p w14:paraId="078F235B" w14:textId="77777777" w:rsidR="0064689A" w:rsidRPr="0064689A" w:rsidRDefault="0064689A" w:rsidP="000D20CA">
      <w:pPr>
        <w:spacing w:after="0" w:line="276" w:lineRule="auto"/>
        <w:jc w:val="both"/>
        <w:rPr>
          <w:i/>
          <w:color w:val="000000" w:themeColor="text1"/>
          <w:sz w:val="24"/>
        </w:rPr>
      </w:pPr>
      <w:proofErr w:type="spellStart"/>
      <w:r w:rsidRPr="0064689A">
        <w:rPr>
          <w:i/>
          <w:color w:val="000000" w:themeColor="text1"/>
          <w:sz w:val="24"/>
        </w:rPr>
        <w:t>Kanwil</w:t>
      </w:r>
      <w:proofErr w:type="spellEnd"/>
      <w:r w:rsidRPr="0064689A">
        <w:rPr>
          <w:i/>
          <w:color w:val="000000" w:themeColor="text1"/>
          <w:sz w:val="24"/>
        </w:rPr>
        <w:t xml:space="preserve"> DJP Jawa Tengah I</w:t>
      </w:r>
    </w:p>
    <w:p w14:paraId="194C03DF" w14:textId="77777777" w:rsidR="0064689A" w:rsidRPr="0064689A" w:rsidRDefault="0064689A" w:rsidP="000D20CA">
      <w:pPr>
        <w:spacing w:after="0" w:line="276" w:lineRule="auto"/>
        <w:jc w:val="both"/>
        <w:rPr>
          <w:i/>
          <w:color w:val="000000" w:themeColor="text1"/>
          <w:sz w:val="24"/>
        </w:rPr>
      </w:pPr>
      <w:proofErr w:type="spellStart"/>
      <w:r w:rsidRPr="0064689A">
        <w:rPr>
          <w:i/>
          <w:color w:val="000000" w:themeColor="text1"/>
          <w:sz w:val="24"/>
        </w:rPr>
        <w:t>Direktorat</w:t>
      </w:r>
      <w:proofErr w:type="spellEnd"/>
      <w:r w:rsidRPr="0064689A">
        <w:rPr>
          <w:i/>
          <w:color w:val="000000" w:themeColor="text1"/>
          <w:sz w:val="24"/>
        </w:rPr>
        <w:t xml:space="preserve"> </w:t>
      </w:r>
      <w:proofErr w:type="spellStart"/>
      <w:r w:rsidRPr="0064689A">
        <w:rPr>
          <w:i/>
          <w:color w:val="000000" w:themeColor="text1"/>
          <w:sz w:val="24"/>
        </w:rPr>
        <w:t>Jenderal</w:t>
      </w:r>
      <w:proofErr w:type="spellEnd"/>
      <w:r w:rsidRPr="0064689A">
        <w:rPr>
          <w:i/>
          <w:color w:val="000000" w:themeColor="text1"/>
          <w:sz w:val="24"/>
        </w:rPr>
        <w:t xml:space="preserve"> Pajak</w:t>
      </w:r>
    </w:p>
    <w:sectPr w:rsidR="0064689A" w:rsidRPr="00646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08682" w14:textId="77777777" w:rsidR="000A51A6" w:rsidRDefault="000A51A6" w:rsidP="00862043">
      <w:pPr>
        <w:spacing w:after="0" w:line="240" w:lineRule="auto"/>
      </w:pPr>
      <w:r>
        <w:separator/>
      </w:r>
    </w:p>
  </w:endnote>
  <w:endnote w:type="continuationSeparator" w:id="0">
    <w:p w14:paraId="594CDD74" w14:textId="77777777" w:rsidR="000A51A6" w:rsidRDefault="000A51A6" w:rsidP="0086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D7AB" w14:textId="77777777" w:rsidR="000A51A6" w:rsidRDefault="000A51A6" w:rsidP="00862043">
      <w:pPr>
        <w:spacing w:after="0" w:line="240" w:lineRule="auto"/>
      </w:pPr>
      <w:r>
        <w:separator/>
      </w:r>
    </w:p>
  </w:footnote>
  <w:footnote w:type="continuationSeparator" w:id="0">
    <w:p w14:paraId="5B997922" w14:textId="77777777" w:rsidR="000A51A6" w:rsidRDefault="000A51A6" w:rsidP="0086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43B"/>
    <w:multiLevelType w:val="hybridMultilevel"/>
    <w:tmpl w:val="307A1CE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8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E5"/>
    <w:rsid w:val="00016C8B"/>
    <w:rsid w:val="00024B7F"/>
    <w:rsid w:val="00025EBD"/>
    <w:rsid w:val="00033279"/>
    <w:rsid w:val="00041139"/>
    <w:rsid w:val="00052835"/>
    <w:rsid w:val="00063691"/>
    <w:rsid w:val="00063D59"/>
    <w:rsid w:val="00091E18"/>
    <w:rsid w:val="00093D99"/>
    <w:rsid w:val="000A00AE"/>
    <w:rsid w:val="000A34D9"/>
    <w:rsid w:val="000A51A6"/>
    <w:rsid w:val="000A7FEF"/>
    <w:rsid w:val="000B6D14"/>
    <w:rsid w:val="000D20CA"/>
    <w:rsid w:val="000D2368"/>
    <w:rsid w:val="000E562B"/>
    <w:rsid w:val="000F6EC2"/>
    <w:rsid w:val="00102413"/>
    <w:rsid w:val="00104121"/>
    <w:rsid w:val="001153CC"/>
    <w:rsid w:val="00116576"/>
    <w:rsid w:val="00153B83"/>
    <w:rsid w:val="00153CC8"/>
    <w:rsid w:val="00164843"/>
    <w:rsid w:val="0016618A"/>
    <w:rsid w:val="00166AD7"/>
    <w:rsid w:val="00167070"/>
    <w:rsid w:val="001804C8"/>
    <w:rsid w:val="0018306F"/>
    <w:rsid w:val="00195D92"/>
    <w:rsid w:val="001C78C0"/>
    <w:rsid w:val="001D4248"/>
    <w:rsid w:val="001D6415"/>
    <w:rsid w:val="001E1C62"/>
    <w:rsid w:val="001E6735"/>
    <w:rsid w:val="001F167A"/>
    <w:rsid w:val="001F3899"/>
    <w:rsid w:val="001F556A"/>
    <w:rsid w:val="0020395E"/>
    <w:rsid w:val="002430C5"/>
    <w:rsid w:val="0025127A"/>
    <w:rsid w:val="00255EAB"/>
    <w:rsid w:val="00262126"/>
    <w:rsid w:val="00263898"/>
    <w:rsid w:val="00263C59"/>
    <w:rsid w:val="00265C35"/>
    <w:rsid w:val="00276A7A"/>
    <w:rsid w:val="00281879"/>
    <w:rsid w:val="002851CF"/>
    <w:rsid w:val="00291A4B"/>
    <w:rsid w:val="00296BE8"/>
    <w:rsid w:val="002A3EE5"/>
    <w:rsid w:val="002B0B5C"/>
    <w:rsid w:val="002C64E3"/>
    <w:rsid w:val="002D7E4D"/>
    <w:rsid w:val="002F2C8F"/>
    <w:rsid w:val="002F41B0"/>
    <w:rsid w:val="00305496"/>
    <w:rsid w:val="003128FC"/>
    <w:rsid w:val="003561D4"/>
    <w:rsid w:val="003613BA"/>
    <w:rsid w:val="00374839"/>
    <w:rsid w:val="00376138"/>
    <w:rsid w:val="003770CD"/>
    <w:rsid w:val="0038164C"/>
    <w:rsid w:val="00385CB7"/>
    <w:rsid w:val="00390A31"/>
    <w:rsid w:val="00390A9B"/>
    <w:rsid w:val="003A61FF"/>
    <w:rsid w:val="003A7068"/>
    <w:rsid w:val="003B0315"/>
    <w:rsid w:val="003B1349"/>
    <w:rsid w:val="003D58F1"/>
    <w:rsid w:val="003D66E9"/>
    <w:rsid w:val="003E05D2"/>
    <w:rsid w:val="003E0ACF"/>
    <w:rsid w:val="003F010D"/>
    <w:rsid w:val="0040510A"/>
    <w:rsid w:val="00422A5B"/>
    <w:rsid w:val="00427A7D"/>
    <w:rsid w:val="004317CC"/>
    <w:rsid w:val="00443C93"/>
    <w:rsid w:val="004523DB"/>
    <w:rsid w:val="00454402"/>
    <w:rsid w:val="00454620"/>
    <w:rsid w:val="00455980"/>
    <w:rsid w:val="00490807"/>
    <w:rsid w:val="00492C1F"/>
    <w:rsid w:val="004A2533"/>
    <w:rsid w:val="004A721B"/>
    <w:rsid w:val="004C7FD4"/>
    <w:rsid w:val="004D50B6"/>
    <w:rsid w:val="004E5EB9"/>
    <w:rsid w:val="004E5F54"/>
    <w:rsid w:val="004F1274"/>
    <w:rsid w:val="005033C3"/>
    <w:rsid w:val="005054EE"/>
    <w:rsid w:val="005064B6"/>
    <w:rsid w:val="0051127E"/>
    <w:rsid w:val="00512BB0"/>
    <w:rsid w:val="005206DA"/>
    <w:rsid w:val="00534477"/>
    <w:rsid w:val="0053745C"/>
    <w:rsid w:val="00543364"/>
    <w:rsid w:val="005457EB"/>
    <w:rsid w:val="00556622"/>
    <w:rsid w:val="005566AF"/>
    <w:rsid w:val="005709EF"/>
    <w:rsid w:val="00587106"/>
    <w:rsid w:val="005A1129"/>
    <w:rsid w:val="005B3B26"/>
    <w:rsid w:val="005C11E1"/>
    <w:rsid w:val="005C17C0"/>
    <w:rsid w:val="005C6F00"/>
    <w:rsid w:val="005D0212"/>
    <w:rsid w:val="005F64E8"/>
    <w:rsid w:val="00602B4F"/>
    <w:rsid w:val="00604DCE"/>
    <w:rsid w:val="0062746C"/>
    <w:rsid w:val="00631AE6"/>
    <w:rsid w:val="00633B49"/>
    <w:rsid w:val="006427B8"/>
    <w:rsid w:val="00645AA1"/>
    <w:rsid w:val="0064689A"/>
    <w:rsid w:val="00652796"/>
    <w:rsid w:val="006727D8"/>
    <w:rsid w:val="00682A45"/>
    <w:rsid w:val="00692EE5"/>
    <w:rsid w:val="00695E99"/>
    <w:rsid w:val="00697CC7"/>
    <w:rsid w:val="00697E01"/>
    <w:rsid w:val="006B2B07"/>
    <w:rsid w:val="006B30F5"/>
    <w:rsid w:val="006C2240"/>
    <w:rsid w:val="006C38BF"/>
    <w:rsid w:val="006D105B"/>
    <w:rsid w:val="006D17CE"/>
    <w:rsid w:val="006D6977"/>
    <w:rsid w:val="006E0B43"/>
    <w:rsid w:val="006E43A3"/>
    <w:rsid w:val="006E43AD"/>
    <w:rsid w:val="006E728E"/>
    <w:rsid w:val="007024AB"/>
    <w:rsid w:val="007066C0"/>
    <w:rsid w:val="007113B4"/>
    <w:rsid w:val="00723D0D"/>
    <w:rsid w:val="007373EF"/>
    <w:rsid w:val="007379EF"/>
    <w:rsid w:val="007414F2"/>
    <w:rsid w:val="0074669F"/>
    <w:rsid w:val="00746EE4"/>
    <w:rsid w:val="00752A89"/>
    <w:rsid w:val="00761243"/>
    <w:rsid w:val="00764F07"/>
    <w:rsid w:val="0077563B"/>
    <w:rsid w:val="007761E1"/>
    <w:rsid w:val="00791076"/>
    <w:rsid w:val="00793235"/>
    <w:rsid w:val="007A276A"/>
    <w:rsid w:val="007A6CB3"/>
    <w:rsid w:val="007B0F79"/>
    <w:rsid w:val="007B38C9"/>
    <w:rsid w:val="007B4CE9"/>
    <w:rsid w:val="007D0507"/>
    <w:rsid w:val="007D12B9"/>
    <w:rsid w:val="007D5F05"/>
    <w:rsid w:val="007D63C7"/>
    <w:rsid w:val="007F155D"/>
    <w:rsid w:val="007F22BA"/>
    <w:rsid w:val="008049F9"/>
    <w:rsid w:val="00805FC7"/>
    <w:rsid w:val="00815172"/>
    <w:rsid w:val="00821837"/>
    <w:rsid w:val="00834E2A"/>
    <w:rsid w:val="008532D9"/>
    <w:rsid w:val="00853756"/>
    <w:rsid w:val="00862043"/>
    <w:rsid w:val="008673F3"/>
    <w:rsid w:val="0087002B"/>
    <w:rsid w:val="008710CA"/>
    <w:rsid w:val="00885DA6"/>
    <w:rsid w:val="00887CCE"/>
    <w:rsid w:val="008A44D4"/>
    <w:rsid w:val="008B5709"/>
    <w:rsid w:val="008C510B"/>
    <w:rsid w:val="008C5C0A"/>
    <w:rsid w:val="008E78ED"/>
    <w:rsid w:val="008F6E14"/>
    <w:rsid w:val="00915A35"/>
    <w:rsid w:val="009170F7"/>
    <w:rsid w:val="00942062"/>
    <w:rsid w:val="009431E2"/>
    <w:rsid w:val="009439F1"/>
    <w:rsid w:val="009629DC"/>
    <w:rsid w:val="00981739"/>
    <w:rsid w:val="00982CE5"/>
    <w:rsid w:val="00992B10"/>
    <w:rsid w:val="00994C43"/>
    <w:rsid w:val="009B1148"/>
    <w:rsid w:val="009B1165"/>
    <w:rsid w:val="009B2D8A"/>
    <w:rsid w:val="009B7840"/>
    <w:rsid w:val="009C2D27"/>
    <w:rsid w:val="009D08AE"/>
    <w:rsid w:val="009D392D"/>
    <w:rsid w:val="009E2B0A"/>
    <w:rsid w:val="009E4859"/>
    <w:rsid w:val="009F4CD4"/>
    <w:rsid w:val="00A127B9"/>
    <w:rsid w:val="00A21CBC"/>
    <w:rsid w:val="00A22C17"/>
    <w:rsid w:val="00A42B81"/>
    <w:rsid w:val="00A71DC2"/>
    <w:rsid w:val="00A747F9"/>
    <w:rsid w:val="00A75329"/>
    <w:rsid w:val="00A753F9"/>
    <w:rsid w:val="00A76A84"/>
    <w:rsid w:val="00A91D13"/>
    <w:rsid w:val="00A97E9B"/>
    <w:rsid w:val="00AA3183"/>
    <w:rsid w:val="00AA3AC6"/>
    <w:rsid w:val="00AA56E7"/>
    <w:rsid w:val="00AB01DB"/>
    <w:rsid w:val="00AC30FA"/>
    <w:rsid w:val="00AC3EED"/>
    <w:rsid w:val="00AD0BE1"/>
    <w:rsid w:val="00AF6DA4"/>
    <w:rsid w:val="00B06ABD"/>
    <w:rsid w:val="00B11BC0"/>
    <w:rsid w:val="00B12200"/>
    <w:rsid w:val="00B123C7"/>
    <w:rsid w:val="00B17EEF"/>
    <w:rsid w:val="00B23C09"/>
    <w:rsid w:val="00B26B8D"/>
    <w:rsid w:val="00B26EC6"/>
    <w:rsid w:val="00B3192C"/>
    <w:rsid w:val="00B320A0"/>
    <w:rsid w:val="00B404B1"/>
    <w:rsid w:val="00B54827"/>
    <w:rsid w:val="00B54F55"/>
    <w:rsid w:val="00B60063"/>
    <w:rsid w:val="00B67148"/>
    <w:rsid w:val="00B713F1"/>
    <w:rsid w:val="00B7334E"/>
    <w:rsid w:val="00B828CD"/>
    <w:rsid w:val="00B84849"/>
    <w:rsid w:val="00BA3647"/>
    <w:rsid w:val="00BA4447"/>
    <w:rsid w:val="00BA627B"/>
    <w:rsid w:val="00BC01F9"/>
    <w:rsid w:val="00BC10D6"/>
    <w:rsid w:val="00BD1039"/>
    <w:rsid w:val="00BD388E"/>
    <w:rsid w:val="00BD61E3"/>
    <w:rsid w:val="00BE5627"/>
    <w:rsid w:val="00BF1FF2"/>
    <w:rsid w:val="00C0085D"/>
    <w:rsid w:val="00C101B1"/>
    <w:rsid w:val="00C16BE0"/>
    <w:rsid w:val="00C2636A"/>
    <w:rsid w:val="00C3001D"/>
    <w:rsid w:val="00C41176"/>
    <w:rsid w:val="00C54100"/>
    <w:rsid w:val="00C62510"/>
    <w:rsid w:val="00C74A06"/>
    <w:rsid w:val="00C75CCA"/>
    <w:rsid w:val="00C86705"/>
    <w:rsid w:val="00CA2DA4"/>
    <w:rsid w:val="00CC071D"/>
    <w:rsid w:val="00CC1335"/>
    <w:rsid w:val="00CC2D00"/>
    <w:rsid w:val="00CC6218"/>
    <w:rsid w:val="00CC72A6"/>
    <w:rsid w:val="00CD5953"/>
    <w:rsid w:val="00CD5C30"/>
    <w:rsid w:val="00CE2F82"/>
    <w:rsid w:val="00CE7C7D"/>
    <w:rsid w:val="00CF24F0"/>
    <w:rsid w:val="00CF5B86"/>
    <w:rsid w:val="00D0383F"/>
    <w:rsid w:val="00D077FF"/>
    <w:rsid w:val="00D140C0"/>
    <w:rsid w:val="00D166EC"/>
    <w:rsid w:val="00D22B26"/>
    <w:rsid w:val="00D22B53"/>
    <w:rsid w:val="00D2524C"/>
    <w:rsid w:val="00D26EAC"/>
    <w:rsid w:val="00D34149"/>
    <w:rsid w:val="00D3472D"/>
    <w:rsid w:val="00D37DEF"/>
    <w:rsid w:val="00D43726"/>
    <w:rsid w:val="00D50858"/>
    <w:rsid w:val="00D51AAF"/>
    <w:rsid w:val="00D658DB"/>
    <w:rsid w:val="00D75116"/>
    <w:rsid w:val="00D77986"/>
    <w:rsid w:val="00D8134C"/>
    <w:rsid w:val="00D82651"/>
    <w:rsid w:val="00D912E2"/>
    <w:rsid w:val="00D91BB5"/>
    <w:rsid w:val="00D91BB8"/>
    <w:rsid w:val="00DB2412"/>
    <w:rsid w:val="00DE0BF3"/>
    <w:rsid w:val="00DE733C"/>
    <w:rsid w:val="00E06CBA"/>
    <w:rsid w:val="00E22464"/>
    <w:rsid w:val="00E37B94"/>
    <w:rsid w:val="00E53CF2"/>
    <w:rsid w:val="00E55C80"/>
    <w:rsid w:val="00E63CFC"/>
    <w:rsid w:val="00E73C46"/>
    <w:rsid w:val="00E76052"/>
    <w:rsid w:val="00E821A0"/>
    <w:rsid w:val="00E84104"/>
    <w:rsid w:val="00E905C9"/>
    <w:rsid w:val="00E930D9"/>
    <w:rsid w:val="00E958CA"/>
    <w:rsid w:val="00E9601A"/>
    <w:rsid w:val="00EA1447"/>
    <w:rsid w:val="00EA31E3"/>
    <w:rsid w:val="00EC0F34"/>
    <w:rsid w:val="00ED607B"/>
    <w:rsid w:val="00EE44C1"/>
    <w:rsid w:val="00F023EF"/>
    <w:rsid w:val="00F13E1C"/>
    <w:rsid w:val="00F15C2A"/>
    <w:rsid w:val="00F253B0"/>
    <w:rsid w:val="00F3071C"/>
    <w:rsid w:val="00F530B3"/>
    <w:rsid w:val="00F53BC4"/>
    <w:rsid w:val="00F77FCE"/>
    <w:rsid w:val="00F81A1F"/>
    <w:rsid w:val="00FB35FD"/>
    <w:rsid w:val="00FC1670"/>
    <w:rsid w:val="00FD5957"/>
    <w:rsid w:val="00FD6E0A"/>
    <w:rsid w:val="00FE1B18"/>
    <w:rsid w:val="00FE2DFF"/>
    <w:rsid w:val="00FE3926"/>
    <w:rsid w:val="00FE49A8"/>
    <w:rsid w:val="00FF09E6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1D1F"/>
  <w15:chartTrackingRefBased/>
  <w15:docId w15:val="{67993F2A-2663-478D-93FF-C6C8E4FD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2EE5"/>
    <w:rPr>
      <w:i/>
      <w:iCs/>
    </w:rPr>
  </w:style>
  <w:style w:type="character" w:styleId="Strong">
    <w:name w:val="Strong"/>
    <w:basedOn w:val="DefaultParagraphFont"/>
    <w:uiPriority w:val="22"/>
    <w:qFormat/>
    <w:rsid w:val="00692E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5C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43"/>
  </w:style>
  <w:style w:type="paragraph" w:styleId="Footer">
    <w:name w:val="footer"/>
    <w:basedOn w:val="Normal"/>
    <w:link w:val="FooterChar"/>
    <w:uiPriority w:val="99"/>
    <w:unhideWhenUsed/>
    <w:rsid w:val="00862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43"/>
  </w:style>
  <w:style w:type="paragraph" w:styleId="ListParagraph">
    <w:name w:val="List Paragraph"/>
    <w:basedOn w:val="Normal"/>
    <w:uiPriority w:val="34"/>
    <w:qFormat/>
    <w:rsid w:val="0086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FERDIAN</dc:creator>
  <cp:keywords/>
  <dc:description/>
  <cp:lastModifiedBy>TEDDY FERDIAN</cp:lastModifiedBy>
  <cp:revision>93</cp:revision>
  <dcterms:created xsi:type="dcterms:W3CDTF">2025-04-30T05:59:00Z</dcterms:created>
  <dcterms:modified xsi:type="dcterms:W3CDTF">2025-05-05T06:01:00Z</dcterms:modified>
</cp:coreProperties>
</file>