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2A" w:rsidRDefault="00BC04B8" w:rsidP="006F02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Lumbung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t xml:space="preserve"> Data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Itu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B</w:t>
      </w:r>
      <w:r w:rsidR="006F022A">
        <w:rPr>
          <w:rFonts w:ascii="Arial" w:eastAsia="Times New Roman" w:hAnsi="Arial" w:cs="Arial"/>
          <w:color w:val="222222"/>
          <w:sz w:val="20"/>
          <w:szCs w:val="20"/>
        </w:rPr>
        <w:t>ernama</w:t>
      </w:r>
      <w:proofErr w:type="spellEnd"/>
      <w:r w:rsidR="006F022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="006F022A">
        <w:rPr>
          <w:rFonts w:ascii="Arial" w:eastAsia="Times New Roman" w:hAnsi="Arial" w:cs="Arial"/>
          <w:color w:val="222222"/>
          <w:sz w:val="20"/>
          <w:szCs w:val="20"/>
        </w:rPr>
        <w:t>Direktorat</w:t>
      </w:r>
      <w:proofErr w:type="spellEnd"/>
      <w:r w:rsidR="006F022A">
        <w:rPr>
          <w:rFonts w:ascii="Arial" w:eastAsia="Times New Roman" w:hAnsi="Arial" w:cs="Arial"/>
          <w:color w:val="222222"/>
          <w:sz w:val="20"/>
          <w:szCs w:val="20"/>
        </w:rPr>
        <w:t xml:space="preserve"> DIP (Data </w:t>
      </w:r>
      <w:proofErr w:type="spellStart"/>
      <w:r w:rsidR="006F022A">
        <w:rPr>
          <w:rFonts w:ascii="Arial" w:eastAsia="Times New Roman" w:hAnsi="Arial" w:cs="Arial"/>
          <w:color w:val="222222"/>
          <w:sz w:val="20"/>
          <w:szCs w:val="20"/>
        </w:rPr>
        <w:t>dan</w:t>
      </w:r>
      <w:proofErr w:type="spellEnd"/>
      <w:r w:rsidR="006F022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="006F022A">
        <w:rPr>
          <w:rFonts w:ascii="Arial" w:eastAsia="Times New Roman" w:hAnsi="Arial" w:cs="Arial"/>
          <w:color w:val="222222"/>
          <w:sz w:val="20"/>
          <w:szCs w:val="20"/>
        </w:rPr>
        <w:t>Informasi</w:t>
      </w:r>
      <w:proofErr w:type="spellEnd"/>
      <w:r w:rsidR="006F022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="006F022A">
        <w:rPr>
          <w:rFonts w:ascii="Arial" w:eastAsia="Times New Roman" w:hAnsi="Arial" w:cs="Arial"/>
          <w:color w:val="222222"/>
          <w:sz w:val="20"/>
          <w:szCs w:val="20"/>
        </w:rPr>
        <w:t>Perpajakan</w:t>
      </w:r>
      <w:proofErr w:type="spellEnd"/>
      <w:r w:rsidR="006F022A">
        <w:rPr>
          <w:rFonts w:ascii="Arial" w:eastAsia="Times New Roman" w:hAnsi="Arial" w:cs="Arial"/>
          <w:color w:val="222222"/>
          <w:sz w:val="20"/>
          <w:szCs w:val="20"/>
        </w:rPr>
        <w:t>)</w:t>
      </w:r>
    </w:p>
    <w:p w:rsidR="006F022A" w:rsidRDefault="006F022A" w:rsidP="006F02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</w:p>
    <w:p w:rsidR="00EF3E1B" w:rsidRDefault="00EF3E1B" w:rsidP="006F02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Oleh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: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Endah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Sitarasmi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pegawai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Direktorat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Jenderal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Pajak</w:t>
      </w:r>
      <w:proofErr w:type="spellEnd"/>
    </w:p>
    <w:p w:rsidR="00B96F4C" w:rsidRPr="00EF3E1B" w:rsidRDefault="00B96F4C" w:rsidP="006F02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</w:p>
    <w:p w:rsidR="00EF3E1B" w:rsidRPr="00EF3E1B" w:rsidRDefault="00EF3E1B" w:rsidP="006F02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B96F4C" w:rsidRDefault="00EF3E1B" w:rsidP="00B96F4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Direktorat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Data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Informasi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Perpajakan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(DIP)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telah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beroperasi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secara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resmi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pada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hari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Senin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, 08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Juli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2019. Unit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Eselon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II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baru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ini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resmi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disahkan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oleh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Menteri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Keuangan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pada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tanggal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11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Juni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2019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lalu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melalui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Peraturan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Menteri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Keuangan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Nomor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PMK-87/PMK.01/2019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tentang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Perubahan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atas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PMK-217/PMK.01/2018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tentang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Organisasi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Tata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Kerja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Kementerian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Keuangan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>.</w:t>
      </w:r>
      <w:r w:rsidR="00B96F4C" w:rsidRPr="00B96F4C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:rsidR="00B96F4C" w:rsidRDefault="00B96F4C" w:rsidP="00B96F4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B96F4C" w:rsidRPr="00EF3E1B" w:rsidRDefault="00B96F4C" w:rsidP="00B96F4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Direktorat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DIP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diharapkan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mampu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menjadi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unit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lumbung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data yang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andal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Berbagai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unsur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yang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bergabung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di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dalamnya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proofErr w:type="gram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akan</w:t>
      </w:r>
      <w:proofErr w:type="spellEnd"/>
      <w:proofErr w:type="gram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berkolaborasi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sesuai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keahlian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masing-masing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untuk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merumuskan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kebijakan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menyusun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norma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standar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prosedur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melaksanakan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kebijakan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serta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memberikan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bimbingan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teknis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evaluasi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terkait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data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informasi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perpajakan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B96F4C" w:rsidRPr="00EF3E1B" w:rsidRDefault="00B96F4C" w:rsidP="00B96F4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B96F4C" w:rsidRPr="00EF3E1B" w:rsidRDefault="00B96F4C" w:rsidP="00B96F4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Pengelolaan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basis data</w:t>
      </w:r>
      <w:proofErr w:type="gramStart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 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terintegrasi</w:t>
      </w:r>
      <w:proofErr w:type="spellEnd"/>
      <w:proofErr w:type="gram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akan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mempersulit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pengemplang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pajak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untuk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menyembunyikan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 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aset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menghindari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pajak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Kuantitas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kualitas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data yang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semakin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baik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proofErr w:type="gram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akan</w:t>
      </w:r>
      <w:proofErr w:type="spellEnd"/>
      <w:proofErr w:type="gram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berkontribusi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langsung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terhadap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pencapaian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target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penerimaan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pajak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perbaikan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tax ratio di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masa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datang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B96F4C" w:rsidRPr="00EF3E1B" w:rsidRDefault="00B96F4C" w:rsidP="006F02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EF3E1B" w:rsidRPr="00EF3E1B" w:rsidRDefault="00EF3E1B" w:rsidP="006F02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Selain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DIP,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terdapat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satu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direktorat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baru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lainnya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yaitu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Direktorat</w:t>
      </w:r>
      <w:proofErr w:type="spellEnd"/>
      <w:proofErr w:type="gramStart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 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Teknologi</w:t>
      </w:r>
      <w:proofErr w:type="spellEnd"/>
      <w:proofErr w:type="gram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Informasi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Komunikasi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(TIK), yang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merupakan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peleburan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dari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Direktorat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Teknologi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Informasi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Perpajakan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(TIP)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Direktorat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Transformasi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Teknologi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Komunikasi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Informasi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(TTKI).</w:t>
      </w:r>
    </w:p>
    <w:p w:rsidR="00EF3E1B" w:rsidRPr="00EF3E1B" w:rsidRDefault="00EF3E1B" w:rsidP="006F02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EF3E1B" w:rsidRPr="00EF3E1B" w:rsidRDefault="00EF3E1B" w:rsidP="006F02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Direktorat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DIP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bertugas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merumuskan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melaksanakan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kebijakan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standardisasi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teknis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di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bidang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data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informasi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perpajakan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dalam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rangka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pembenahan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basis data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wajib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pajak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yang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menjadi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tulang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punggung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reformasi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pajak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jilid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III.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Sejumlah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6 (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enam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)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subdirektorat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akan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mendukung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kinerja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Direktorat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DIP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yaitu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>: 1</w:t>
      </w:r>
      <w:proofErr w:type="gram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)Tata</w:t>
      </w:r>
      <w:proofErr w:type="gram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Kelola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Data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Informasi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>, 2)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Pengelolaan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Data Internal, 3)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Pengelolaan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Data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Eksternal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>, 4)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Analisis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Data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5)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Risiko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Kepatuhan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Wajib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Pajak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Sains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Data, 6)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Subbagian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Tata Usaha.</w:t>
      </w:r>
    </w:p>
    <w:p w:rsidR="00EF3E1B" w:rsidRPr="00EF3E1B" w:rsidRDefault="00EF3E1B" w:rsidP="006F02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EF3E1B" w:rsidRPr="00EF3E1B" w:rsidRDefault="00EF3E1B" w:rsidP="006F02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Sebagaimana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kita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ketahui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pemerintah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Indonesia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telah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bergabung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bersama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negara-negara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lain di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dunia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internasional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dalam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kerjasama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AEOI (Auto Exchange Of Information),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yaitu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suatu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sistem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pertukaran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data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wajib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pajak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otomatis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antar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negara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, yang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memungkinkan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tiap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yurisdiksi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pajak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bertukar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data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wajib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pajak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secara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periodik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sistematis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berkesinambungan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EF3E1B" w:rsidRPr="00EF3E1B" w:rsidRDefault="00EF3E1B" w:rsidP="006F02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EF3E1B" w:rsidRPr="00EF3E1B" w:rsidRDefault="00EF3E1B" w:rsidP="006F02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Berdasarkan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data yang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disampaikan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pada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Global Forum on Transparency and Exchange of Information for Tax Purposes yang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diselenggarakan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oleh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Organisation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of Economic Cooperation and Development (OECD) di Guangzhou-China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tanggal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2-6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Juli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2018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lalu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negara-negara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yang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telah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menyatakan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siap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bergabung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dalam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AEOI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saat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ini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berjumlah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150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negara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, 49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diantaranya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telah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menerapkannya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pada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tahun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2017, 53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negara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(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termasuk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Indonesia)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bergabung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di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tahun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2018, 4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negara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berjanji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melaksanakannya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di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tahun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2019-2020,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40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negara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lainnya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belum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menentukan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tenggat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waktu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penerapan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AEOI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tersebut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>. </w:t>
      </w:r>
    </w:p>
    <w:p w:rsidR="00EF3E1B" w:rsidRPr="00EF3E1B" w:rsidRDefault="00EF3E1B" w:rsidP="006F02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EF3E1B" w:rsidRPr="00EF3E1B" w:rsidRDefault="00EF3E1B" w:rsidP="006F02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Terkait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AEOI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tersebut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sejumlah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data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berskala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besar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dari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55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negara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telah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diterima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Ditjen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Pajak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dalam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bentuk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Laporan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Per Negara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atau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Country by Country Report (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CbC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Report),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yaitu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salah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satu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dokumen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transfer pricing yang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berisi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alokasi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penghasilan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pajak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yang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dibayar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aktivitas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usaha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dari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seluruh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anggota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grup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usaha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yang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disajikan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dalam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tabulasi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khusus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sesuai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dengan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standar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internasional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akan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dipertukarkan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dengan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otoritas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pajak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negara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lain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sesuai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perjanjian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internasional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EF3E1B" w:rsidRPr="00EF3E1B" w:rsidRDefault="00EF3E1B" w:rsidP="006F02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EF3E1B" w:rsidRPr="00EF3E1B" w:rsidRDefault="00EF3E1B" w:rsidP="006F02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Selain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data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dari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Luar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Negeri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Ditjen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Pajak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juga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terus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menghimpun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data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wajib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pajak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dari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dalam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negeri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melalui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pertukaran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data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dengan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67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instansi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termasuk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kerjasama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dengan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pihak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bank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lembaga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keuangan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lainnya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Undang-undang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Nomor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9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Tahun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2017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tentang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Penetapan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Peraturan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Pemerintah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Pengganti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Undang-Undang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(PERPPU)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Nomor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1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Tahun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2017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tentang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Akses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Informasi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Keuangan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untuk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Kepentingan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Perpajakan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mewajibkan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lembaga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keuangan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seperti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bank,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pasar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modal,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perasuransian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lembaga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jasa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keuangan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lainnya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untuk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melaporkan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data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nasabah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mereka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kepada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Ditjen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Pajak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EF3E1B" w:rsidRPr="00EF3E1B" w:rsidRDefault="00EF3E1B" w:rsidP="006F02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EF3E1B" w:rsidRPr="00EF3E1B" w:rsidRDefault="00EF3E1B" w:rsidP="006F02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Otoritas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Jasa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Keuangan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(OJK)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telah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siap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bekerjasama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untuk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program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pertukaran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data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keuangan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tersebut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Direktur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Jenderal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Pajak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Bapak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Robert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Pakpahan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dalam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acara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seminar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perpajakan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di Kantor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Pusat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Ditjen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lastRenderedPageBreak/>
        <w:t>Pajak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tanggal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14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Maret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2019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mengatakan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bahwa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DJP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telah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meminta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data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dari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378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lembaga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keuangan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melalui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kerjasama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dengan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OJK. Data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keuangan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nasabah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tersebut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proofErr w:type="gram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akan</w:t>
      </w:r>
      <w:proofErr w:type="spellEnd"/>
      <w:proofErr w:type="gram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disandingkan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dengan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laporan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Wajib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Pajak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dalam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Surat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Pemberitahuan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(SPT).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Jika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terdapat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selisih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maka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proofErr w:type="gram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akan</w:t>
      </w:r>
      <w:proofErr w:type="spellEnd"/>
      <w:proofErr w:type="gram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menjadi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potensi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pajak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yang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dapat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ditindaklanjuti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dengan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kegiatan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klarifikasi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himbauan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atau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pemeriksaan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untuk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menguji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kepatuhan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wajib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pajak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EF3E1B" w:rsidRPr="00EF3E1B" w:rsidRDefault="00EF3E1B" w:rsidP="006F02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EF3E1B" w:rsidRPr="00EF3E1B" w:rsidRDefault="00EF3E1B" w:rsidP="006F02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Tingginya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volume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variasi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jenis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data yang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telah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berhasil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dihimpun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menjadi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tantangan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tersendiri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bagi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DJP.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Tidak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mudah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mengelola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data yang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sedemikian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besar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kompleks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agar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dapat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dimanfaatkan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secara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maksimal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untuk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kegiatan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pelayanan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pengawasan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kepatuhan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wajib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pajak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serta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penegakan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hukum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Selama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ini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data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wajib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pajak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dikelola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oleh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beberapa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unit yang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terpisah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sehingga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timbul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berbagai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kendala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dalam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pengelolaan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pemanfaatannya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Belum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adanya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Single Identity Number (SIN)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untuk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seluruh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warga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negara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Indonesia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menjadi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kendala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terbesar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untuk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mengintegrasikan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seluruh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data yang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tersedia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EF3E1B" w:rsidRPr="00EF3E1B" w:rsidRDefault="00EF3E1B" w:rsidP="006F02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EF3E1B" w:rsidRPr="00EF3E1B" w:rsidRDefault="00EF3E1B" w:rsidP="006F02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Jika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kita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tengok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pengelolaan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data di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otoritas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pajak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negara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tetangga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kita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Australia,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mereka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memiliki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sebuah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program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bernama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Smarter Data Program (SDP) yang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mengelola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data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wajib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pajak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. Australian Taxation Office (ATO)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meramu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seluruh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data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wajib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pajak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mereka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pada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gram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SDP ,</w:t>
      </w:r>
      <w:proofErr w:type="gram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kemudian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menyajikannya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pada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website </w:t>
      </w:r>
      <w:hyperlink r:id="rId4" w:tgtFrame="_blank" w:history="1">
        <w:r w:rsidRPr="00EF3E1B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www.ato.gov.au</w:t>
        </w:r>
      </w:hyperlink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yang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hanya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dapat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diakses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oleh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pihak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petugas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pajak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saja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tapi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juga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oleh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wajib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pajak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dengan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menggunakan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login tax number (NPWP).</w:t>
      </w:r>
    </w:p>
    <w:p w:rsidR="00EF3E1B" w:rsidRPr="00EF3E1B" w:rsidRDefault="00EF3E1B" w:rsidP="006F02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EF3E1B" w:rsidRPr="00EF3E1B" w:rsidRDefault="00EF3E1B" w:rsidP="006F02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Fiskus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Wajib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Pajak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mengakses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data yang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sama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persis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sehingga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pihak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ATO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tidak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perlu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mengirimkan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pemberitahuan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kepada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”tax payer”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jika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terjadi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selisih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data,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misalnya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selisih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data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faktur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pajak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vs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pemberitahuan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ekspor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>/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impor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barang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atau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selisih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omset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Fiskus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dapat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menghemat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waktu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biaya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tenaga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karena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tindakan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yang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mereka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lakukan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langsung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kepada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tahap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mengingatkan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Wajib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Pajak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untuk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membetulkan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laporan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pajaknya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atau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melakukan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pemeriksaan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jika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diperlukan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EF3E1B" w:rsidRPr="00EF3E1B" w:rsidRDefault="00EF3E1B" w:rsidP="006F02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EF3E1B" w:rsidRPr="00EF3E1B" w:rsidRDefault="00EF3E1B" w:rsidP="006F02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EF3E1B" w:rsidRPr="00EF3E1B" w:rsidRDefault="00EF3E1B" w:rsidP="006F02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 *)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Tulisan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ini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merupakan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pendapat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pribadi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penulis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dan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bukan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cerminan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sikap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instansi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penulis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EF3E1B">
        <w:rPr>
          <w:rFonts w:ascii="Arial" w:eastAsia="Times New Roman" w:hAnsi="Arial" w:cs="Arial"/>
          <w:color w:val="222222"/>
          <w:sz w:val="20"/>
          <w:szCs w:val="20"/>
        </w:rPr>
        <w:t>bekerja</w:t>
      </w:r>
      <w:proofErr w:type="spellEnd"/>
      <w:r w:rsidRPr="00EF3E1B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D74A33" w:rsidRDefault="00B96F4C">
      <w:bookmarkStart w:id="0" w:name="_GoBack"/>
      <w:bookmarkEnd w:id="0"/>
    </w:p>
    <w:sectPr w:rsidR="00D74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1B"/>
    <w:rsid w:val="00061284"/>
    <w:rsid w:val="003C6A31"/>
    <w:rsid w:val="006F022A"/>
    <w:rsid w:val="00B96F4C"/>
    <w:rsid w:val="00BC04B8"/>
    <w:rsid w:val="00E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D3AA1-64A5-4D18-B996-17B9962D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3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o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ENDAH SITARASMI</dc:creator>
  <cp:keywords/>
  <dc:description/>
  <cp:lastModifiedBy>ENDAH SITARASMI</cp:lastModifiedBy>
  <cp:revision>4</cp:revision>
  <dcterms:created xsi:type="dcterms:W3CDTF">2019-09-25T11:42:00Z</dcterms:created>
  <dcterms:modified xsi:type="dcterms:W3CDTF">2019-09-27T02:19:00Z</dcterms:modified>
</cp:coreProperties>
</file>